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6225" cy="9356629"/>
            <wp:effectExtent l="19050" t="0" r="3175" b="0"/>
            <wp:docPr id="2" name="Рисунок 2" descr="C:\Users\Марина\Desktop\са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3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Default"/>
      </w:pPr>
    </w:p>
    <w:p>
      <w:pPr>
        <w:pStyle w:val="Default"/>
        <w:jc w:val="both"/>
      </w:pPr>
      <w:r>
        <w:rPr>
          <w:b/>
          <w:bCs/>
        </w:rPr>
        <w:t xml:space="preserve">                                                                      I. Аналитическая часть </w:t>
      </w:r>
    </w:p>
    <w:p>
      <w:pPr>
        <w:pStyle w:val="Default"/>
        <w:jc w:val="both"/>
        <w:rPr>
          <w:b/>
          <w:bCs/>
          <w:i/>
          <w:iCs/>
        </w:rPr>
      </w:pPr>
      <w:r>
        <w:t xml:space="preserve">Отчет о результатах </w:t>
      </w:r>
      <w:proofErr w:type="spellStart"/>
      <w:r>
        <w:t>самообследования</w:t>
      </w:r>
      <w:proofErr w:type="spellEnd"/>
      <w:r>
        <w:t xml:space="preserve"> муниципального  дошкольного образовательного учреждения  детский сад № 12 «</w:t>
      </w:r>
      <w:proofErr w:type="spellStart"/>
      <w:r>
        <w:t>Ивушка</w:t>
      </w:r>
      <w:proofErr w:type="spellEnd"/>
      <w:r>
        <w:t xml:space="preserve">»  составлен в соответствии с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 и включает аналитическую часть и результаты анализа показателей деятельности. </w:t>
      </w:r>
    </w:p>
    <w:p>
      <w:pPr>
        <w:pStyle w:val="Default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Полное наименование в соответствии с уставом: </w:t>
      </w:r>
      <w:r>
        <w:t>муниципальное  дошкольное образовательное учреждение детский сад № 12 «</w:t>
      </w:r>
      <w:proofErr w:type="spellStart"/>
      <w:r>
        <w:t>Ивушка</w:t>
      </w:r>
      <w:proofErr w:type="spellEnd"/>
      <w:r>
        <w:t>».</w:t>
      </w:r>
    </w:p>
    <w:p>
      <w:pPr>
        <w:pStyle w:val="Default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Сокращенное наименование в соответствии с Уставом</w:t>
      </w:r>
      <w:r>
        <w:t>: МДОУ №12 «</w:t>
      </w:r>
      <w:proofErr w:type="spellStart"/>
      <w:r>
        <w:t>Ивушка</w:t>
      </w:r>
      <w:proofErr w:type="spellEnd"/>
      <w:r>
        <w:t xml:space="preserve">» </w:t>
      </w:r>
    </w:p>
    <w:p>
      <w:pPr>
        <w:pStyle w:val="Default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Юридический адрес</w:t>
      </w:r>
      <w:r>
        <w:t xml:space="preserve">: 357850, Ставропольский край, Курский район, ст. </w:t>
      </w:r>
      <w:proofErr w:type="gramStart"/>
      <w:r>
        <w:t>Курская</w:t>
      </w:r>
      <w:proofErr w:type="gramEnd"/>
      <w:r>
        <w:t xml:space="preserve">, ул. Горького д.10 </w:t>
      </w:r>
    </w:p>
    <w:p>
      <w:pPr>
        <w:pStyle w:val="Default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Фактический адрес</w:t>
      </w:r>
      <w:r>
        <w:t xml:space="preserve">: 357850, Ставропольский край, Курский район, ст. </w:t>
      </w:r>
      <w:proofErr w:type="gramStart"/>
      <w:r>
        <w:t>Курская</w:t>
      </w:r>
      <w:proofErr w:type="gramEnd"/>
      <w:r>
        <w:t xml:space="preserve">, ул. Горького д.10 </w:t>
      </w:r>
    </w:p>
    <w:p>
      <w:pPr>
        <w:pStyle w:val="Default"/>
        <w:jc w:val="both"/>
      </w:pPr>
      <w:r>
        <w:rPr>
          <w:b/>
          <w:bCs/>
          <w:i/>
          <w:iCs/>
        </w:rPr>
        <w:t xml:space="preserve">Контактная информация: 88796464770, </w:t>
      </w:r>
      <w:r>
        <w:rPr>
          <w:b/>
          <w:bCs/>
          <w:i/>
          <w:iCs/>
          <w:lang w:val="en-US"/>
        </w:rPr>
        <w:t>marinazelenova</w:t>
      </w:r>
      <w:r>
        <w:rPr>
          <w:b/>
          <w:bCs/>
          <w:i/>
          <w:iCs/>
        </w:rPr>
        <w:t>65@</w:t>
      </w:r>
      <w:r>
        <w:rPr>
          <w:b/>
          <w:bCs/>
          <w:i/>
          <w:iCs/>
          <w:lang w:val="en-US"/>
        </w:rPr>
        <w:t>yandex</w:t>
      </w:r>
      <w:r>
        <w:rPr>
          <w:b/>
          <w:bCs/>
          <w:i/>
          <w:iCs/>
        </w:rPr>
        <w:t>.</w:t>
      </w:r>
      <w:proofErr w:type="spellStart"/>
      <w:r>
        <w:rPr>
          <w:b/>
          <w:bCs/>
          <w:i/>
          <w:iCs/>
        </w:rPr>
        <w:t>ru</w:t>
      </w:r>
      <w:proofErr w:type="spellEnd"/>
      <w:r>
        <w:rPr>
          <w:b/>
          <w:bCs/>
          <w:i/>
          <w:iCs/>
        </w:rPr>
        <w:t xml:space="preserve"> </w:t>
      </w:r>
      <w:r>
        <w:t xml:space="preserve">  </w:t>
      </w:r>
    </w:p>
    <w:p>
      <w:pPr>
        <w:pStyle w:val="Default"/>
        <w:jc w:val="both"/>
      </w:pPr>
      <w:proofErr w:type="gramStart"/>
      <w:r>
        <w:t xml:space="preserve">Дошкольное учреждение осуществляет свою деятельность в соответствии </w:t>
      </w:r>
      <w:proofErr w:type="spellStart"/>
      <w:r>
        <w:t>c</w:t>
      </w:r>
      <w:proofErr w:type="spellEnd"/>
      <w:r>
        <w:t xml:space="preserve"> Законом РФ «Об образовании» от 29.12.2012г, № 273-ФЗ, Порядком организации и осуществления образовательной деятельности по основным общеобразовательным программам, утвержденным приказом Министерства образования и науки РФ от 30.08.2013г. № 1014, Санитарно-эпидемиологическими правилами и нормативами </w:t>
      </w:r>
      <w:proofErr w:type="spellStart"/>
      <w:r>
        <w:t>СанПиН</w:t>
      </w:r>
      <w:proofErr w:type="spellEnd"/>
      <w:r>
        <w:t xml:space="preserve"> 2.4.1.3049-13, Уставом МДОУ, Федеральным законом «Об основных гарантиях прав ребёнка Российской Федерации», Конвенцией ООН о правах ребёнка. </w:t>
      </w:r>
      <w:proofErr w:type="gramEnd"/>
    </w:p>
    <w:p>
      <w:pPr>
        <w:pStyle w:val="Default"/>
        <w:jc w:val="both"/>
      </w:pPr>
      <w:r>
        <w:t xml:space="preserve">Проектная мощность - 55 детей. Детский сад посещает 49 воспитанников в возрасте от 1,6 до 7 лет. Количество групп - 2. Из них: </w:t>
      </w:r>
    </w:p>
    <w:p>
      <w:pPr>
        <w:pStyle w:val="Default"/>
        <w:jc w:val="both"/>
      </w:pPr>
      <w:r>
        <w:t xml:space="preserve"> 1- младшая группа </w:t>
      </w:r>
      <w:proofErr w:type="spellStart"/>
      <w:r>
        <w:t>общеразвивающей</w:t>
      </w:r>
      <w:proofErr w:type="spellEnd"/>
      <w:r>
        <w:t xml:space="preserve"> направленности для детей с 1,6 до 4 лет </w:t>
      </w:r>
    </w:p>
    <w:p>
      <w:pPr>
        <w:pStyle w:val="Default"/>
        <w:jc w:val="both"/>
        <w:rPr>
          <w:b/>
          <w:bCs/>
          <w:i/>
          <w:iCs/>
        </w:rPr>
      </w:pPr>
      <w:r>
        <w:t xml:space="preserve">1 – старшая группа  </w:t>
      </w:r>
      <w:proofErr w:type="spellStart"/>
      <w:r>
        <w:t>общеразвивающей</w:t>
      </w:r>
      <w:proofErr w:type="spellEnd"/>
      <w:r>
        <w:t xml:space="preserve"> направленности для детей с 4 до 7 лет </w:t>
      </w:r>
    </w:p>
    <w:p>
      <w:pPr>
        <w:pStyle w:val="Default"/>
        <w:jc w:val="both"/>
      </w:pPr>
      <w:r>
        <w:rPr>
          <w:b/>
          <w:bCs/>
          <w:i/>
          <w:iCs/>
        </w:rPr>
        <w:t xml:space="preserve">Количественный состав групп: </w:t>
      </w:r>
    </w:p>
    <w:p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 xml:space="preserve"> младшая группа </w:t>
      </w:r>
      <w:r>
        <w:rPr>
          <w:color w:val="FF0000"/>
          <w:u w:val="single"/>
        </w:rPr>
        <w:t xml:space="preserve"> </w:t>
      </w:r>
      <w:r>
        <w:rPr>
          <w:color w:val="auto"/>
          <w:u w:val="single"/>
        </w:rPr>
        <w:t xml:space="preserve">– 21 воспитанников  </w:t>
      </w:r>
    </w:p>
    <w:p>
      <w:pPr>
        <w:pStyle w:val="Default"/>
        <w:jc w:val="both"/>
        <w:rPr>
          <w:color w:val="auto"/>
          <w:u w:val="single"/>
        </w:rPr>
      </w:pPr>
      <w:r>
        <w:rPr>
          <w:color w:val="auto"/>
          <w:u w:val="single"/>
        </w:rPr>
        <w:t>старшая группа  – 28 воспитанников</w:t>
      </w:r>
    </w:p>
    <w:p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Режим работы детского сада: </w:t>
      </w:r>
    </w:p>
    <w:p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5-дневная рабочая неделя с выходными днями (суббота, воскресенье). </w:t>
      </w:r>
    </w:p>
    <w:p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группы с 10,5 часовым пребыванием детей работают с 7.30 до 18.00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Цель деятельности Детского сада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осуществление образовательной деятельности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proofErr w:type="gramEnd"/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реализации образовательных программ дошкольного образования.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Предметом деятельности Детского сада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Оценка образовательной деятельности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в Детском саду организована в соответствии с </w:t>
      </w:r>
      <w:hyperlink r:id="rId6" w:anchor="/document/99/902389617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Федеральным законом от 29.12.2012 № 273-ФЗ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«Об образовании в Российской Федерации», </w:t>
      </w:r>
      <w:hyperlink r:id="rId7" w:anchor="/document/99/499057887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 xml:space="preserve">ФГОС дошкольного </w:t>
        </w:r>
        <w:proofErr w:type="gramStart"/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образовани</w:t>
        </w:r>
      </w:hyperlink>
      <w:hyperlink r:id="rId8" w:anchor="/document/99/499057887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я</w:t>
        </w:r>
        <w:proofErr w:type="gramEnd"/>
      </w:hyperlink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 </w:t>
      </w:r>
      <w:r>
        <w:rPr>
          <w:rFonts w:ascii="Times New Roman" w:hAnsi="Times New Roman" w:cs="Times New Roman"/>
          <w:color w:val="000000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2.4.1.3049-13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9" w:anchor="/document/99/499057887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ФГОС дошкольного образования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с учетом примерной образовательной программы дошкольного образования, санитарно-эпидемиологическими правилами и нормативами.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Детский сад посещают 49 воспитанников в возрасте от 2 до 7 лет. В Детском саду сформировано 2группы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направленности. Из них:</w:t>
      </w:r>
    </w:p>
    <w:p>
      <w:pPr>
        <w:numPr>
          <w:ilvl w:val="0"/>
          <w:numId w:val="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младшая  группа – 21 ребенок;</w:t>
      </w:r>
    </w:p>
    <w:p>
      <w:pPr>
        <w:numPr>
          <w:ilvl w:val="0"/>
          <w:numId w:val="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старшая группа – 28 детей;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двух форматах –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предоставление записи занятий на имеющихся ресурсах (облачные сервисы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Яндекс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Google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YouTube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онлайн-занятий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количества просмотров занятий в записи по всем образовательным областям свидетельствует о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достаточной вовлеченности и понимании родителями ответственности за качество образования своих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>
      <w:pPr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 работа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выбрать стратегию воспитательной работы, в 2020 году проводился анализ состава семей воспитанников.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Характеристика семей по составу: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1"/>
        <w:gridCol w:w="1985"/>
        <w:gridCol w:w="5566"/>
      </w:tblGrid>
      <w:tr>
        <w:tc>
          <w:tcPr>
            <w:tcW w:w="2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6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Процент от общего количества семей воспитанников</w:t>
            </w:r>
          </w:p>
        </w:tc>
      </w:tr>
      <w:tr>
        <w:tc>
          <w:tcPr>
            <w:tcW w:w="2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87,5%</w:t>
            </w:r>
          </w:p>
        </w:tc>
      </w:tr>
      <w:tr>
        <w:tc>
          <w:tcPr>
            <w:tcW w:w="2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матерью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12,5%</w:t>
            </w:r>
          </w:p>
        </w:tc>
      </w:tr>
      <w:tr>
        <w:tc>
          <w:tcPr>
            <w:tcW w:w="2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отцом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0%</w:t>
            </w:r>
          </w:p>
        </w:tc>
      </w:tr>
      <w:tr>
        <w:tc>
          <w:tcPr>
            <w:tcW w:w="2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0%</w:t>
            </w:r>
          </w:p>
        </w:tc>
      </w:tr>
    </w:tbl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Характеристика семей по количеству детей: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54"/>
        <w:gridCol w:w="2541"/>
        <w:gridCol w:w="4477"/>
      </w:tblGrid>
      <w:tr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Процент от общего количества семей воспитанников</w:t>
            </w:r>
          </w:p>
        </w:tc>
      </w:tr>
      <w:tr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31,3%</w:t>
            </w:r>
          </w:p>
        </w:tc>
      </w:tr>
      <w:tr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45,8%</w:t>
            </w:r>
          </w:p>
        </w:tc>
      </w:tr>
      <w:tr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Три ребенка и более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22,9%</w:t>
            </w:r>
          </w:p>
        </w:tc>
      </w:tr>
    </w:tbl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 первые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месяцы после зачисления в Детский сад.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 году в Детском саду работали кружки по направлениям: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1) художественно-эстетическое: «Цветной мир», 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2) социально-педагогическое: «Интеллектуальная мозаика», 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дополнительном образовании задействовано 45,8 процентов воспитанников Детского сада.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9"/>
        <w:gridCol w:w="7083"/>
      </w:tblGrid>
      <w:tr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Совет учреждения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Рассматривает вопросы:</w:t>
            </w:r>
          </w:p>
          <w:p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Осуществляет текущее руководство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образовательной</w:t>
            </w:r>
            <w:proofErr w:type="gramEnd"/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деятельностью Детского сада, в том числе рассматривает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вопросы: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выбора учебников, учебных пособий, средств обучения и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воспитания;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 образовательного процесса;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аттестации, повышении квалификации  педагогических работников;</w:t>
            </w:r>
          </w:p>
          <w:p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образовательной организацией, в том числе:</w:t>
            </w:r>
          </w:p>
          <w:p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>
      <w:pPr>
        <w:spacing w:after="0" w:line="255" w:lineRule="atLeast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Структура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система управления соответствуют специфике деятельности Детского сада. В 2020 году в систему управления Детским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 обязанности  заведующего по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контролю за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качеством образования и добавили контроль организации дистанционного обучения.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Оценка содержания и качества подготовки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Уровень развития детей анализируется по итогам педагогической диагностики. Формы проведения диагностики:</w:t>
      </w:r>
    </w:p>
    <w:p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диагностические занятия (по каждому разделу программы);</w:t>
      </w:r>
    </w:p>
    <w:p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диагностические срезы;</w:t>
      </w:r>
    </w:p>
    <w:p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наблюдения, итоговые занятия.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конец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2020 года выглядят следующим образом: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9"/>
        <w:gridCol w:w="719"/>
        <w:gridCol w:w="1032"/>
        <w:gridCol w:w="760"/>
        <w:gridCol w:w="874"/>
        <w:gridCol w:w="775"/>
        <w:gridCol w:w="909"/>
        <w:gridCol w:w="985"/>
        <w:gridCol w:w="2029"/>
      </w:tblGrid>
      <w:tr>
        <w:trPr>
          <w:jc w:val="center"/>
        </w:trPr>
        <w:tc>
          <w:tcPr>
            <w:tcW w:w="190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Уровень развития воспитанников в рамках целевых ориентиров</w:t>
            </w:r>
          </w:p>
        </w:tc>
        <w:tc>
          <w:tcPr>
            <w:tcW w:w="167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Выше нормы</w:t>
            </w:r>
          </w:p>
        </w:tc>
        <w:tc>
          <w:tcPr>
            <w:tcW w:w="156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6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Ниже нормы</w:t>
            </w:r>
          </w:p>
        </w:tc>
        <w:tc>
          <w:tcPr>
            <w:tcW w:w="28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>
        <w:trPr>
          <w:jc w:val="center"/>
        </w:trPr>
        <w:tc>
          <w:tcPr>
            <w:tcW w:w="19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 воспитанников в пределе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нормы</w:t>
            </w:r>
          </w:p>
        </w:tc>
      </w:tr>
      <w:tr>
        <w:trPr>
          <w:jc w:val="center"/>
        </w:trPr>
        <w:tc>
          <w:tcPr>
            <w:tcW w:w="19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79,1</w:t>
            </w: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91,7</w:t>
            </w:r>
          </w:p>
        </w:tc>
      </w:tr>
    </w:tbl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июне 2020 года педагоги Детского сада проводили обследование воспитанников подготовительной группы на предмет оценки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предпосылок к учебной деятельности в количестве 13 человек.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Задания позволили оценить уровень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в период самоизоляции, введенной в качестве ограничительного мероприятия в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Курском районе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занятия с детьми воспитатели вели дистанционно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через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воспитателей и музыкального руководителя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Оценка организации учебного процесса (воспитательно-образовательного процесса)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форма организации образовательного процесса:</w:t>
      </w:r>
    </w:p>
    <w:p>
      <w:pPr>
        <w:numPr>
          <w:ilvl w:val="0"/>
          <w:numId w:val="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>
      <w:pPr>
        <w:numPr>
          <w:ilvl w:val="0"/>
          <w:numId w:val="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самостоятельная деятельность воспитанников под наблюдением педагогического работника.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Занятия в рамках образовательной деятельности ведутся по подгруппам. Продолжительность занятий соответствует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"https://vip.1obraz.ru/" \l "/document/97/486051/infobar-attachment/" \o ""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2.4.1.3049-13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составляет:</w:t>
      </w:r>
    </w:p>
    <w:p>
      <w:pPr>
        <w:numPr>
          <w:ilvl w:val="0"/>
          <w:numId w:val="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 от 1,5 до 3 лет – до 10 мин;</w:t>
      </w:r>
    </w:p>
    <w:p>
      <w:pPr>
        <w:numPr>
          <w:ilvl w:val="0"/>
          <w:numId w:val="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3 до 4 лет – до 15 мин;</w:t>
      </w:r>
    </w:p>
    <w:p>
      <w:pPr>
        <w:numPr>
          <w:ilvl w:val="0"/>
          <w:numId w:val="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4 до 5 лет – до 20 мин;</w:t>
      </w:r>
    </w:p>
    <w:p>
      <w:pPr>
        <w:numPr>
          <w:ilvl w:val="0"/>
          <w:numId w:val="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5 до 6 лет – до 25 мин;</w:t>
      </w:r>
    </w:p>
    <w:p>
      <w:pPr>
        <w:numPr>
          <w:ilvl w:val="0"/>
          <w:numId w:val="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6 до 7 лет – до 30 мин.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не допустить распространения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дезинфекцию посуды, столовых приборов после каждого использования;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бактерицидные установки в групповых комнатах;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частое проветривание групповых комнат в отсутствие воспитанников;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всех занятий в помещениях групповой ячейки или на открытом воздухе отдельно от других групп;</w:t>
      </w:r>
    </w:p>
    <w:p>
      <w:pPr>
        <w:numPr>
          <w:ilvl w:val="0"/>
          <w:numId w:val="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Оценка качества кадрового обеспечения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Детский сад укомплектован педагогами на 100 процентов согласно штатному расписанию. Всего работают 13 человек. Педагогический коллектив Детского сада насчитывает 4 специалиста. Соотношение воспитанников, приходящихся на 1 взрослого:</w:t>
      </w:r>
    </w:p>
    <w:p>
      <w:pPr>
        <w:numPr>
          <w:ilvl w:val="0"/>
          <w:numId w:val="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воспитанник/педагоги – 12/1;</w:t>
      </w:r>
    </w:p>
    <w:p>
      <w:pPr>
        <w:numPr>
          <w:ilvl w:val="0"/>
          <w:numId w:val="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воспитанники/все сотрудники – 3,6/1.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 2020 год педагогические работники прошли аттестацию и имеют:</w:t>
      </w:r>
    </w:p>
    <w:p>
      <w:pPr>
        <w:numPr>
          <w:ilvl w:val="0"/>
          <w:numId w:val="1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первую квалификационную категорию – 2 педагога;</w:t>
      </w:r>
    </w:p>
    <w:p>
      <w:pPr>
        <w:numPr>
          <w:ilvl w:val="0"/>
          <w:numId w:val="1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соответствие занимаемой должности – 2 педагога.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 всех педагогов пройдены курсы повышения квалификации. 1 педагог прошел проф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ереподготовку по специальности «Дефектология». 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итогам 2020 года Детский сад применяет  профессиональные стандарты. Все педагоги  соответствуют квалификационным требованиям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профстандарта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профстандартом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«Педагог».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Стаж педагогических работников: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1человек  – 11 лет;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 человека – 25 и более.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Образование.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 человека – высшее педагогическое образование.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 году педагоги Детского сада приняли участие: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 методическое объединение для воспитателей: «Финансовая грамотность в ДОУ»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Приняли участие в  23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мастер - классах.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участвовали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международном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 w:cs="Times New Roman"/>
          <w:sz w:val="24"/>
          <w:szCs w:val="24"/>
        </w:rPr>
        <w:t>: «Свободное образование» - в 2-х номинациях. Постникова Н.Ю.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конкурс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«Оценка квалификации педагогического работника ДОУ» Коханова Л.И. (Диплом  II место);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во Всероссийской олимпиаде для детей «Дорожная азбука»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Куянцева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Вика- 4 года – 1 место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во Всероссийской Олимпиаде «Двенадцать месяцев» Рязанцева Кристина -4 года – 1 место.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Участвовали в международных конкурсах для детей: «Творческий поиск»,  номинация «Изобразительное искусство»- победитель Постникова Вероника-6 лет;</w:t>
      </w:r>
    </w:p>
    <w:p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Участвовали в международных конкурсах для детей: «Начало» номинация «Изобразительное искусство»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>обедитель Постникова Вероника-6 лет;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во всероссийском конкурсе « С 8 марта, Мамочка» - победитель Постникова Вероника-6 лет;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во Всероссийском конкурсе ко Дню Победы – победитель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Шарабханян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6 лет;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саморазвиваются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в связи с ограничительными мерами по предотвращению распространения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педагоги использовали в работе дистанционные образовательные технологии.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и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Все педагоги отметили, что в их педагогической деятельности ранее не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практиковалась такая форма обучения и у них не было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опыта для ее реализации. Выявились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компетентностные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Оценка учебно-методического и библиотечно-информационного обеспечения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Детском саду </w:t>
      </w:r>
      <w:hyperlink r:id="rId10" w:anchor="/document/16/38785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библиотека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является составной частью методической службы.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Библиотечный фонд располагается в групповых комнатах 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Приобрели наглядно-дидактические пособия:</w:t>
      </w:r>
    </w:p>
    <w:p>
      <w:pPr>
        <w:numPr>
          <w:ilvl w:val="0"/>
          <w:numId w:val="1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серии «Мир в картинках», «Рассказы по картинкам», «Расскажите детям о…», «Играем в сказку», «Грамматика в картинках», «Искусство детям»;</w:t>
      </w:r>
    </w:p>
    <w:p>
      <w:pPr>
        <w:numPr>
          <w:ilvl w:val="0"/>
          <w:numId w:val="1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комплексы для оформления родительских уголков;</w:t>
      </w:r>
    </w:p>
    <w:p>
      <w:pPr>
        <w:numPr>
          <w:ilvl w:val="0"/>
          <w:numId w:val="1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рабочие тетради для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детский сад  недостаточно оснащен техническим и компьютерным оборудованием.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Информационное обеспечение Детского сада включает:</w:t>
      </w:r>
    </w:p>
    <w:p>
      <w:pPr>
        <w:numPr>
          <w:ilvl w:val="0"/>
          <w:numId w:val="1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информационно-телекоммуникационное оборудование – в 2020 году пополнилось 1 компьютером;</w:t>
      </w:r>
    </w:p>
    <w:p>
      <w:pPr>
        <w:numPr>
          <w:ilvl w:val="0"/>
          <w:numId w:val="1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программное обеспечение – позволяет работать с текстовыми редакторами,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интернет-ресурсами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фото-, видеоматериалами, графическими редакторами.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Оценка материально-технической базы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групповые помещения – 2;</w:t>
      </w:r>
    </w:p>
    <w:p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кабинет заведующего – 1;</w:t>
      </w:r>
    </w:p>
    <w:p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пищеблок – 1;</w:t>
      </w:r>
    </w:p>
    <w:p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прачечная – 1;</w:t>
      </w:r>
    </w:p>
    <w:p>
      <w:pPr>
        <w:numPr>
          <w:ilvl w:val="0"/>
          <w:numId w:val="1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медицинский кабинет – 1.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 году Детский сад провел текущий ремонт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 групп, 2 спальных помещений, коридоров, медкабинета, кухни, прачечной. 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 в 2020 году оценка материально-технического оснащения Детского сада при проведении дистанционных занятий с воспитанниками выявила следующие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трудности:</w:t>
      </w:r>
    </w:p>
    <w:p>
      <w:pPr>
        <w:numPr>
          <w:ilvl w:val="0"/>
          <w:numId w:val="1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>
      <w:pPr>
        <w:numPr>
          <w:ilvl w:val="0"/>
          <w:numId w:val="1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недостаточно необходимого оборудования (ноутбуков, компьютеров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группах Детского сада;</w:t>
      </w:r>
    </w:p>
    <w:p>
      <w:pPr>
        <w:numPr>
          <w:ilvl w:val="0"/>
          <w:numId w:val="1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нет достаточного технического обеспечения для организации массовых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общесадовских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мероприятий с родителями воспитанников.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Необходимо в 2021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VIII. Оценка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Детском саду утверждено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hyperlink r:id="rId11" w:anchor="/document/118/49757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положение о внутренней системе оценки качества образования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31.08.2020г.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Состояние здоровья и физического развития воспитанников удовлетворительные. 91,7 процентов детей  освоили образовательную программу дошкольного образования в своей возрастной группе. Воспитанники подготовительной группы показали хорошие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2020 проводилось анкетирование  родителей детского сада на сайте, получены следующие результаты:</w:t>
      </w:r>
    </w:p>
    <w:p>
      <w:pPr>
        <w:numPr>
          <w:ilvl w:val="0"/>
          <w:numId w:val="1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доля получателей услуг, положительно оценивающих доброжелательность и вежливость работников организации, – 88 процент;</w:t>
      </w:r>
    </w:p>
    <w:p>
      <w:pPr>
        <w:numPr>
          <w:ilvl w:val="0"/>
          <w:numId w:val="1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доля получателей услуг, удовлетворенных компетентностью работников организации, – 78 процента;</w:t>
      </w:r>
    </w:p>
    <w:p>
      <w:pPr>
        <w:numPr>
          <w:ilvl w:val="0"/>
          <w:numId w:val="1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доля получателей услуг, удовлетворенных материально-техническим обеспечением организации, – 66 процентов;</w:t>
      </w:r>
    </w:p>
    <w:p>
      <w:pPr>
        <w:numPr>
          <w:ilvl w:val="0"/>
          <w:numId w:val="1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доля получателей услуг, удовлетворенных качеством предоставляемых образовательных услуг, – 86 процента;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анализа опроса родителей (законных представителей) об оценке применения Детским садом дистанционных технологий свидетельствуют о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достаточном уровне удовлетворенности качеством образовательной деятельности в дистанционном режиме. Однако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родители считают, что у детей периодически наблюдалось снижение интереса мотивации к занятиям в дистанционном режиме.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 анализа показателей деятельности организации</w:t>
      </w:r>
    </w:p>
    <w:p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Данные приведены по состоянию на 30.12.2020.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85"/>
        <w:gridCol w:w="1335"/>
        <w:gridCol w:w="1037"/>
      </w:tblGrid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>
        <w:tc>
          <w:tcPr>
            <w:tcW w:w="955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воспитанников, которые обучаются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программе дошкольного образования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49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(10,5 часов)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49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(3–5 часов)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форме семейного образования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психолого-педагогическим</w:t>
            </w:r>
            <w:proofErr w:type="gramEnd"/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сопровождением, которое организует детский сад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детей от общей численности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10,5-часового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49 (100%)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12–14-часового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круглосуточного пребывания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воспитанников с ОВЗ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коррекции недостатков физического, психического развития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обучению по образовательной программе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присмотру и уходу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по болезни дней на одного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количество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профессиональным образованием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средним профессиональным образованием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педагогической</w:t>
            </w:r>
            <w:proofErr w:type="gramEnd"/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направленности (профиля)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(12%)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высшей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2(50%)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 лет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1(25%)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 лет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(25%)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 (71,4%)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(процент)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5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(71,4%)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</w:t>
            </w:r>
          </w:p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век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1/12,3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955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</w:t>
            </w:r>
          </w:p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2,4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120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физкультурного зала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зала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33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</w:t>
            </w:r>
          </w:p>
        </w:tc>
      </w:tr>
    </w:tbl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Анализ:</w:t>
      </w:r>
    </w:p>
    <w:p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показателей указывает на то, что Детский сад  имеет  инфраструктуру, которая соответствует требованиям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2" w:anchor="/document/97/485031/" w:history="1">
        <w:r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СП 2.4.3648-20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 «Санитарно-эпидемиологические требования к организациям воспитания и обучения, отдыха и оздоровления детей и молодежи», позволяя  реализовывать образовательные программы в полном объеме в соответствии с ФГОС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>
      <w:pPr>
        <w:spacing w:after="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/>
    <w:sectPr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1E5D"/>
    <w:multiLevelType w:val="multilevel"/>
    <w:tmpl w:val="0D3A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B78C3"/>
    <w:multiLevelType w:val="multilevel"/>
    <w:tmpl w:val="45A2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40DCB"/>
    <w:multiLevelType w:val="multilevel"/>
    <w:tmpl w:val="C042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565BC1"/>
    <w:multiLevelType w:val="multilevel"/>
    <w:tmpl w:val="AFE8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36F13"/>
    <w:multiLevelType w:val="multilevel"/>
    <w:tmpl w:val="F7D8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65A29"/>
    <w:multiLevelType w:val="multilevel"/>
    <w:tmpl w:val="55C8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097C48"/>
    <w:multiLevelType w:val="multilevel"/>
    <w:tmpl w:val="731C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F3E4E"/>
    <w:multiLevelType w:val="multilevel"/>
    <w:tmpl w:val="C9EA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4E35E6"/>
    <w:multiLevelType w:val="multilevel"/>
    <w:tmpl w:val="0B90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4F67EA"/>
    <w:multiLevelType w:val="multilevel"/>
    <w:tmpl w:val="849C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AC20A4"/>
    <w:multiLevelType w:val="multilevel"/>
    <w:tmpl w:val="B858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D24C1D"/>
    <w:multiLevelType w:val="multilevel"/>
    <w:tmpl w:val="8C1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9C322A"/>
    <w:multiLevelType w:val="multilevel"/>
    <w:tmpl w:val="5ECE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8042F5"/>
    <w:multiLevelType w:val="multilevel"/>
    <w:tmpl w:val="FECE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FA7F0C"/>
    <w:multiLevelType w:val="multilevel"/>
    <w:tmpl w:val="9C16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3"/>
  </w:num>
  <w:num w:numId="6">
    <w:abstractNumId w:val="7"/>
  </w:num>
  <w:num w:numId="7">
    <w:abstractNumId w:val="12"/>
  </w:num>
  <w:num w:numId="8">
    <w:abstractNumId w:val="9"/>
  </w:num>
  <w:num w:numId="9">
    <w:abstractNumId w:val="5"/>
  </w:num>
  <w:num w:numId="10">
    <w:abstractNumId w:val="1"/>
  </w:num>
  <w:num w:numId="11">
    <w:abstractNumId w:val="3"/>
  </w:num>
  <w:num w:numId="12">
    <w:abstractNumId w:val="11"/>
  </w:num>
  <w:num w:numId="13">
    <w:abstractNumId w:val="10"/>
  </w:num>
  <w:num w:numId="14">
    <w:abstractNumId w:val="1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uppressAutoHyphens/>
      <w:spacing w:before="200" w:after="0" w:line="25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  <w:lang w:eastAsia="ar-SA"/>
    </w:rPr>
  </w:style>
  <w:style w:type="character" w:styleId="a3">
    <w:name w:val="Strong"/>
    <w:basedOn w:val="a0"/>
    <w:qFormat/>
    <w:rPr>
      <w:b/>
      <w:bCs/>
    </w:rPr>
  </w:style>
  <w:style w:type="paragraph" w:customStyle="1" w:styleId="Default">
    <w:name w:val="Default"/>
    <w:link w:val="Default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customStyle="1" w:styleId="Default0">
    <w:name w:val="Default Знак"/>
    <w:link w:val="Default"/>
    <w:locked/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3813</Words>
  <Characters>21738</Characters>
  <Application>Microsoft Office Word</Application>
  <DocSecurity>0</DocSecurity>
  <Lines>181</Lines>
  <Paragraphs>50</Paragraphs>
  <ScaleCrop>false</ScaleCrop>
  <Company>Reanimator Extreme Edition</Company>
  <LinksUpToDate>false</LinksUpToDate>
  <CharactersWithSpaces>25501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2021-06-03T11:34:00Z</cp:lastPrinted>
  <dcterms:created xsi:type="dcterms:W3CDTF">2021-06-03T11:42:00Z</dcterms:created>
  <dcterms:modified xsi:type="dcterms:W3CDTF">2021-06-03T11:42:00Z</dcterms:modified>
</cp:coreProperties>
</file>